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242" w:rsidRPr="0046417E" w:rsidRDefault="00BB6242" w:rsidP="00AE1E3E">
      <w:pPr>
        <w:spacing w:after="0" w:line="240" w:lineRule="auto"/>
        <w:jc w:val="center"/>
        <w:rPr>
          <w:b/>
          <w:sz w:val="24"/>
        </w:rPr>
      </w:pPr>
      <w:r w:rsidRPr="0046417E">
        <w:rPr>
          <w:b/>
          <w:sz w:val="24"/>
        </w:rPr>
        <w:t xml:space="preserve">Debating </w:t>
      </w:r>
      <w:r w:rsidR="00AE1E3E" w:rsidRPr="0046417E">
        <w:rPr>
          <w:b/>
          <w:sz w:val="24"/>
        </w:rPr>
        <w:t>Wind Turbines – To build or not to build?</w:t>
      </w:r>
      <w:r w:rsidR="00A96C6D">
        <w:rPr>
          <w:b/>
          <w:sz w:val="24"/>
        </w:rPr>
        <w:t xml:space="preserve"> (Exp. E1.2)</w:t>
      </w:r>
    </w:p>
    <w:p w:rsidR="00BB6242" w:rsidRDefault="00BB6242" w:rsidP="00AE1E3E">
      <w:pPr>
        <w:spacing w:after="0" w:line="240" w:lineRule="auto"/>
        <w:jc w:val="center"/>
      </w:pPr>
    </w:p>
    <w:p w:rsidR="00BB6242" w:rsidRPr="00BB6242" w:rsidRDefault="00BB6242" w:rsidP="00BB6242">
      <w:pPr>
        <w:spacing w:after="0" w:line="240" w:lineRule="auto"/>
        <w:rPr>
          <w:u w:val="single"/>
        </w:rPr>
      </w:pPr>
      <w:r w:rsidRPr="00BB6242">
        <w:rPr>
          <w:u w:val="single"/>
        </w:rPr>
        <w:t>The Debating Process</w:t>
      </w:r>
    </w:p>
    <w:p w:rsidR="00BB6242" w:rsidRDefault="00BB6242" w:rsidP="00BB6242">
      <w:pPr>
        <w:spacing w:after="0" w:line="240" w:lineRule="auto"/>
      </w:pPr>
    </w:p>
    <w:p w:rsidR="003452AB" w:rsidRDefault="00BB6242" w:rsidP="002C7E89">
      <w:pPr>
        <w:spacing w:after="0" w:line="360" w:lineRule="auto"/>
      </w:pPr>
      <w:r>
        <w:t>A debate involves 2 teams that speak for and against</w:t>
      </w:r>
      <w:r w:rsidR="003452AB">
        <w:t xml:space="preserve"> a topic in order to prove their side of the argument. Good debating involves thorough research, the creation of logical, well informed arguments, and the communication of those arguments in a coherent, decisive manner. Teams (for and against the topic) usually face each other during the debating process and speak in a well-defined order</w:t>
      </w:r>
      <w:r w:rsidR="0046417E">
        <w:t>. For our debate we will use the following order</w:t>
      </w:r>
      <w:r w:rsidR="003452AB">
        <w:t>:</w:t>
      </w:r>
    </w:p>
    <w:p w:rsidR="00E23A2B" w:rsidRDefault="00E23A2B" w:rsidP="002C7E89">
      <w:pPr>
        <w:spacing w:after="0" w:line="360" w:lineRule="auto"/>
      </w:pPr>
    </w:p>
    <w:p w:rsidR="00BB6242" w:rsidRDefault="003452AB" w:rsidP="002C7E89">
      <w:pPr>
        <w:pStyle w:val="ListParagraph"/>
        <w:numPr>
          <w:ilvl w:val="0"/>
          <w:numId w:val="2"/>
        </w:numPr>
        <w:spacing w:after="0" w:line="360" w:lineRule="auto"/>
      </w:pPr>
      <w:r w:rsidRPr="00E23A2B">
        <w:rPr>
          <w:b/>
        </w:rPr>
        <w:t>For</w:t>
      </w:r>
      <w:r>
        <w:t xml:space="preserve"> – Opening statement</w:t>
      </w:r>
      <w:r w:rsidR="00675FBC">
        <w:t xml:space="preserve"> </w:t>
      </w:r>
      <w:r w:rsidR="00F57E51">
        <w:t xml:space="preserve">(max </w:t>
      </w:r>
      <w:r w:rsidR="007A1B84">
        <w:t>3</w:t>
      </w:r>
      <w:r w:rsidR="00675FBC">
        <w:t xml:space="preserve"> minutes</w:t>
      </w:r>
      <w:r w:rsidR="007A1B84">
        <w:t>, 2 speakers</w:t>
      </w:r>
      <w:r w:rsidR="00F57E51">
        <w:t>).</w:t>
      </w:r>
      <w:r w:rsidR="00675FBC">
        <w:t xml:space="preserve"> </w:t>
      </w:r>
      <w:r w:rsidR="00F57E51">
        <w:t xml:space="preserve">Here you </w:t>
      </w:r>
      <w:r w:rsidR="00675FBC">
        <w:t>will lay out your basic premises about the topic and explain why you think more wind turbines should be built.</w:t>
      </w:r>
    </w:p>
    <w:p w:rsidR="00675FBC" w:rsidRDefault="00675FBC" w:rsidP="002C7E89">
      <w:pPr>
        <w:pStyle w:val="ListParagraph"/>
        <w:numPr>
          <w:ilvl w:val="0"/>
          <w:numId w:val="2"/>
        </w:numPr>
        <w:spacing w:after="0" w:line="360" w:lineRule="auto"/>
      </w:pPr>
      <w:r w:rsidRPr="00E23A2B">
        <w:rPr>
          <w:b/>
        </w:rPr>
        <w:t>Against</w:t>
      </w:r>
      <w:r>
        <w:t xml:space="preserve"> – Opening statement </w:t>
      </w:r>
      <w:r w:rsidR="00F57E51">
        <w:t xml:space="preserve">(max </w:t>
      </w:r>
      <w:r w:rsidR="007A1B84">
        <w:t>3</w:t>
      </w:r>
      <w:r w:rsidR="00F57E51">
        <w:t xml:space="preserve"> minutes</w:t>
      </w:r>
      <w:r w:rsidR="007A1B84">
        <w:t>, 2 speakers</w:t>
      </w:r>
      <w:r w:rsidR="00F57E51">
        <w:t>). Here you wi</w:t>
      </w:r>
      <w:r w:rsidRPr="00675FBC">
        <w:t xml:space="preserve">ll lay out your basic premises about the topic and explain why you think more wind turbines should </w:t>
      </w:r>
      <w:r>
        <w:t xml:space="preserve">NOT </w:t>
      </w:r>
      <w:r w:rsidRPr="00675FBC">
        <w:t>be built.</w:t>
      </w:r>
    </w:p>
    <w:p w:rsidR="00F57E51" w:rsidRDefault="00675FBC" w:rsidP="002C7E89">
      <w:pPr>
        <w:pStyle w:val="ListParagraph"/>
        <w:numPr>
          <w:ilvl w:val="0"/>
          <w:numId w:val="2"/>
        </w:numPr>
        <w:spacing w:after="0" w:line="360" w:lineRule="auto"/>
      </w:pPr>
      <w:r w:rsidRPr="00E23A2B">
        <w:rPr>
          <w:b/>
        </w:rPr>
        <w:t>First rebuttal</w:t>
      </w:r>
      <w:r>
        <w:t xml:space="preserve"> </w:t>
      </w:r>
      <w:proofErr w:type="gramStart"/>
      <w:r w:rsidRPr="00E23A2B">
        <w:rPr>
          <w:b/>
        </w:rPr>
        <w:t>For</w:t>
      </w:r>
      <w:proofErr w:type="gramEnd"/>
      <w:r>
        <w:t xml:space="preserve"> – </w:t>
      </w:r>
      <w:r w:rsidR="00F57E51">
        <w:t>(</w:t>
      </w:r>
      <w:r w:rsidR="007A1B84">
        <w:t>2</w:t>
      </w:r>
      <w:r w:rsidR="00F57E51">
        <w:t xml:space="preserve"> minutes max). </w:t>
      </w:r>
      <w:r>
        <w:t xml:space="preserve">In this statement you </w:t>
      </w:r>
      <w:r w:rsidR="00F57E51">
        <w:t xml:space="preserve">will refute the opening argument of the </w:t>
      </w:r>
      <w:proofErr w:type="gramStart"/>
      <w:r w:rsidR="00F57E51" w:rsidRPr="00E23A2B">
        <w:t>For</w:t>
      </w:r>
      <w:proofErr w:type="gramEnd"/>
      <w:r w:rsidR="00F57E51">
        <w:t xml:space="preserve"> team. Using your research try to comment and refute as many of the opposing teams opening points as possible.</w:t>
      </w:r>
    </w:p>
    <w:p w:rsidR="00E23A2B" w:rsidRPr="00E23A2B" w:rsidRDefault="00E23A2B" w:rsidP="00E23A2B">
      <w:pPr>
        <w:pStyle w:val="ListParagraph"/>
        <w:numPr>
          <w:ilvl w:val="0"/>
          <w:numId w:val="2"/>
        </w:numPr>
      </w:pPr>
      <w:r w:rsidRPr="00E23A2B">
        <w:rPr>
          <w:b/>
        </w:rPr>
        <w:t xml:space="preserve">First rebuttal </w:t>
      </w:r>
      <w:proofErr w:type="gramStart"/>
      <w:r w:rsidRPr="00E23A2B">
        <w:rPr>
          <w:b/>
        </w:rPr>
        <w:t>Against</w:t>
      </w:r>
      <w:proofErr w:type="gramEnd"/>
      <w:r w:rsidRPr="00E23A2B">
        <w:t xml:space="preserve"> – (</w:t>
      </w:r>
      <w:r w:rsidR="007A1B84">
        <w:t>2</w:t>
      </w:r>
      <w:r w:rsidRPr="00E23A2B">
        <w:t xml:space="preserve"> minutes max). In this statement you will refute the opening argument of the </w:t>
      </w:r>
      <w:proofErr w:type="gramStart"/>
      <w:r>
        <w:t>Against</w:t>
      </w:r>
      <w:proofErr w:type="gramEnd"/>
      <w:r>
        <w:t xml:space="preserve"> </w:t>
      </w:r>
      <w:r w:rsidRPr="00E23A2B">
        <w:t>team. Using your research try to comment and refute as many of the opposing teams opening points as possible.</w:t>
      </w:r>
    </w:p>
    <w:p w:rsidR="00675FBC" w:rsidRDefault="00E23A2B" w:rsidP="002C7E89">
      <w:pPr>
        <w:pStyle w:val="ListParagraph"/>
        <w:numPr>
          <w:ilvl w:val="0"/>
          <w:numId w:val="2"/>
        </w:numPr>
        <w:spacing w:after="0" w:line="360" w:lineRule="auto"/>
      </w:pPr>
      <w:r w:rsidRPr="00E23A2B">
        <w:rPr>
          <w:b/>
        </w:rPr>
        <w:t>Second statement For</w:t>
      </w:r>
      <w:r>
        <w:t xml:space="preserve"> </w:t>
      </w:r>
      <w:r w:rsidRPr="00E23A2B">
        <w:t>(</w:t>
      </w:r>
      <w:r w:rsidR="007A1B84">
        <w:t>2</w:t>
      </w:r>
      <w:r w:rsidRPr="00E23A2B">
        <w:t xml:space="preserve"> minutes max)</w:t>
      </w:r>
    </w:p>
    <w:p w:rsidR="00E23A2B" w:rsidRDefault="00E23A2B" w:rsidP="002C7E89">
      <w:pPr>
        <w:pStyle w:val="ListParagraph"/>
        <w:numPr>
          <w:ilvl w:val="0"/>
          <w:numId w:val="2"/>
        </w:numPr>
        <w:spacing w:after="0" w:line="360" w:lineRule="auto"/>
      </w:pPr>
      <w:r w:rsidRPr="00E23A2B">
        <w:rPr>
          <w:b/>
        </w:rPr>
        <w:t>Second statement Against</w:t>
      </w:r>
      <w:r>
        <w:t xml:space="preserve"> </w:t>
      </w:r>
      <w:r w:rsidRPr="00E23A2B">
        <w:t>(</w:t>
      </w:r>
      <w:r w:rsidR="007A1B84">
        <w:t>2</w:t>
      </w:r>
      <w:r w:rsidRPr="00E23A2B">
        <w:t xml:space="preserve"> minutes max)</w:t>
      </w:r>
    </w:p>
    <w:p w:rsidR="00E23A2B" w:rsidRDefault="00E23A2B" w:rsidP="002C7E89">
      <w:pPr>
        <w:pStyle w:val="ListParagraph"/>
        <w:numPr>
          <w:ilvl w:val="0"/>
          <w:numId w:val="2"/>
        </w:numPr>
        <w:spacing w:after="0" w:line="360" w:lineRule="auto"/>
      </w:pPr>
      <w:r w:rsidRPr="00E23A2B">
        <w:rPr>
          <w:b/>
        </w:rPr>
        <w:t>Second rebuttal For</w:t>
      </w:r>
      <w:r>
        <w:t xml:space="preserve"> </w:t>
      </w:r>
      <w:r w:rsidRPr="00E23A2B">
        <w:t>(</w:t>
      </w:r>
      <w:r>
        <w:t>2</w:t>
      </w:r>
      <w:r w:rsidRPr="00E23A2B">
        <w:t xml:space="preserve"> minutes max)</w:t>
      </w:r>
    </w:p>
    <w:p w:rsidR="00E23A2B" w:rsidRDefault="00E23A2B" w:rsidP="002C7E89">
      <w:pPr>
        <w:pStyle w:val="ListParagraph"/>
        <w:numPr>
          <w:ilvl w:val="0"/>
          <w:numId w:val="2"/>
        </w:numPr>
        <w:spacing w:after="0" w:line="360" w:lineRule="auto"/>
      </w:pPr>
      <w:r w:rsidRPr="00E23A2B">
        <w:rPr>
          <w:b/>
        </w:rPr>
        <w:t>Second rebuttal Against</w:t>
      </w:r>
      <w:r>
        <w:t xml:space="preserve"> </w:t>
      </w:r>
      <w:r w:rsidRPr="00E23A2B">
        <w:t>(</w:t>
      </w:r>
      <w:r>
        <w:t>2</w:t>
      </w:r>
      <w:r w:rsidRPr="00E23A2B">
        <w:t xml:space="preserve"> minutes max)</w:t>
      </w:r>
    </w:p>
    <w:p w:rsidR="00E23A2B" w:rsidRDefault="00E23A2B" w:rsidP="002C7E89">
      <w:pPr>
        <w:pStyle w:val="ListParagraph"/>
        <w:numPr>
          <w:ilvl w:val="0"/>
          <w:numId w:val="2"/>
        </w:numPr>
        <w:spacing w:after="0" w:line="360" w:lineRule="auto"/>
      </w:pPr>
      <w:r>
        <w:rPr>
          <w:b/>
        </w:rPr>
        <w:t xml:space="preserve">Third statement </w:t>
      </w:r>
      <w:proofErr w:type="gramStart"/>
      <w:r>
        <w:rPr>
          <w:b/>
        </w:rPr>
        <w:t>For</w:t>
      </w:r>
      <w:proofErr w:type="gramEnd"/>
      <w:r>
        <w:rPr>
          <w:b/>
        </w:rPr>
        <w:t xml:space="preserve"> </w:t>
      </w:r>
      <w:r>
        <w:t>(</w:t>
      </w:r>
      <w:r w:rsidR="007A1B84">
        <w:t>2</w:t>
      </w:r>
      <w:r>
        <w:t xml:space="preserve"> minutes max.)</w:t>
      </w:r>
    </w:p>
    <w:p w:rsidR="00E23A2B" w:rsidRDefault="00E23A2B" w:rsidP="002C7E89">
      <w:pPr>
        <w:pStyle w:val="ListParagraph"/>
        <w:numPr>
          <w:ilvl w:val="0"/>
          <w:numId w:val="2"/>
        </w:numPr>
        <w:spacing w:after="0" w:line="360" w:lineRule="auto"/>
      </w:pPr>
      <w:r>
        <w:rPr>
          <w:b/>
        </w:rPr>
        <w:t xml:space="preserve">Third statement </w:t>
      </w:r>
      <w:proofErr w:type="gramStart"/>
      <w:r>
        <w:rPr>
          <w:b/>
        </w:rPr>
        <w:t>For</w:t>
      </w:r>
      <w:proofErr w:type="gramEnd"/>
      <w:r>
        <w:rPr>
          <w:b/>
        </w:rPr>
        <w:t xml:space="preserve"> </w:t>
      </w:r>
      <w:r>
        <w:t>(</w:t>
      </w:r>
      <w:r w:rsidR="007A1B84">
        <w:t>2</w:t>
      </w:r>
      <w:r>
        <w:t xml:space="preserve"> minutes max.)</w:t>
      </w:r>
    </w:p>
    <w:p w:rsidR="00E23A2B" w:rsidRDefault="00E23A2B" w:rsidP="002C7E89">
      <w:pPr>
        <w:pStyle w:val="ListParagraph"/>
        <w:numPr>
          <w:ilvl w:val="0"/>
          <w:numId w:val="2"/>
        </w:numPr>
        <w:spacing w:after="0" w:line="360" w:lineRule="auto"/>
      </w:pPr>
      <w:r>
        <w:rPr>
          <w:b/>
        </w:rPr>
        <w:t xml:space="preserve">Closing Arguments For </w:t>
      </w:r>
      <w:r>
        <w:t>(</w:t>
      </w:r>
      <w:r w:rsidR="007A1B84">
        <w:t>3</w:t>
      </w:r>
      <w:r>
        <w:t xml:space="preserve"> minutes max.</w:t>
      </w:r>
      <w:r w:rsidR="007A1B84">
        <w:t>, 2 speakers</w:t>
      </w:r>
      <w:r>
        <w:t>)</w:t>
      </w:r>
    </w:p>
    <w:p w:rsidR="00E23A2B" w:rsidRPr="00E23A2B" w:rsidRDefault="00E23A2B" w:rsidP="00E23A2B">
      <w:pPr>
        <w:pStyle w:val="ListParagraph"/>
        <w:numPr>
          <w:ilvl w:val="0"/>
          <w:numId w:val="2"/>
        </w:numPr>
        <w:spacing w:after="0" w:line="360" w:lineRule="auto"/>
      </w:pPr>
      <w:r w:rsidRPr="00E23A2B">
        <w:rPr>
          <w:b/>
        </w:rPr>
        <w:t>Closing Arguments Against</w:t>
      </w:r>
      <w:r>
        <w:rPr>
          <w:b/>
        </w:rPr>
        <w:t xml:space="preserve"> </w:t>
      </w:r>
      <w:r w:rsidRPr="00E23A2B">
        <w:t>(</w:t>
      </w:r>
      <w:r w:rsidR="0046417E">
        <w:t>3</w:t>
      </w:r>
      <w:r w:rsidRPr="00E23A2B">
        <w:t xml:space="preserve"> minutes max.</w:t>
      </w:r>
      <w:r w:rsidR="007A1B84">
        <w:t>, 2 speakers</w:t>
      </w:r>
      <w:r w:rsidRPr="00E23A2B">
        <w:t>)</w:t>
      </w:r>
    </w:p>
    <w:p w:rsidR="003452AB" w:rsidRDefault="003452AB" w:rsidP="00BB6242">
      <w:pPr>
        <w:spacing w:after="0" w:line="240" w:lineRule="auto"/>
      </w:pPr>
    </w:p>
    <w:p w:rsidR="00E23A2B" w:rsidRDefault="00E23A2B" w:rsidP="00BB6242">
      <w:pPr>
        <w:spacing w:after="0" w:line="240" w:lineRule="auto"/>
      </w:pPr>
      <w:r>
        <w:t>Note: The number of statements for and against will depend on the size of the final teams.</w:t>
      </w:r>
    </w:p>
    <w:p w:rsidR="003452AB" w:rsidRDefault="003452AB" w:rsidP="00BB6242">
      <w:pPr>
        <w:spacing w:after="0" w:line="240" w:lineRule="auto"/>
      </w:pPr>
    </w:p>
    <w:p w:rsidR="00E23A2B" w:rsidRPr="00E23A2B" w:rsidRDefault="00E23A2B" w:rsidP="00BB6242">
      <w:pPr>
        <w:spacing w:after="0" w:line="240" w:lineRule="auto"/>
        <w:rPr>
          <w:u w:val="single"/>
        </w:rPr>
      </w:pPr>
      <w:r w:rsidRPr="00E23A2B">
        <w:rPr>
          <w:u w:val="single"/>
        </w:rPr>
        <w:t>The Topic</w:t>
      </w:r>
    </w:p>
    <w:p w:rsidR="00E23A2B" w:rsidRDefault="00E23A2B" w:rsidP="00BB6242">
      <w:pPr>
        <w:spacing w:after="0" w:line="240" w:lineRule="auto"/>
      </w:pPr>
    </w:p>
    <w:p w:rsidR="00A96C6D" w:rsidRDefault="00BF293C" w:rsidP="00BF293C">
      <w:pPr>
        <w:spacing w:after="0" w:line="240" w:lineRule="auto"/>
      </w:pPr>
      <w:r w:rsidRPr="00BF293C">
        <w:t xml:space="preserve">Wind turbines are a way of harnessing vast amounts of untapped green energy. However, the constant low level noise they produce can cause sickness in some people according to some studies and their unsightly appearance makes them hard to locate close to populations that need the power. </w:t>
      </w:r>
      <w:r w:rsidR="002C0507">
        <w:t xml:space="preserve">Currently this debate is raging in areas all over Ontario placing land owners and residents against the interests and </w:t>
      </w:r>
      <w:r w:rsidR="002C0507">
        <w:lastRenderedPageBreak/>
        <w:t xml:space="preserve">policies of the provincial government and those of businesses involved in the construction of wind turbines in this province. </w:t>
      </w:r>
    </w:p>
    <w:p w:rsidR="00A96C6D" w:rsidRDefault="00A96C6D" w:rsidP="00BF293C">
      <w:pPr>
        <w:spacing w:after="0" w:line="240" w:lineRule="auto"/>
      </w:pPr>
    </w:p>
    <w:p w:rsidR="00BF293C" w:rsidRDefault="002C0507" w:rsidP="00BF293C">
      <w:pPr>
        <w:spacing w:after="0" w:line="240" w:lineRule="auto"/>
      </w:pPr>
      <w:r w:rsidRPr="00BD03F9">
        <w:rPr>
          <w:i/>
        </w:rPr>
        <w:t xml:space="preserve">Let it be argued that we </w:t>
      </w:r>
      <w:r w:rsidR="00BF293C" w:rsidRPr="00BD03F9">
        <w:rPr>
          <w:i/>
        </w:rPr>
        <w:t xml:space="preserve">should </w:t>
      </w:r>
      <w:r w:rsidRPr="00BD03F9">
        <w:rPr>
          <w:i/>
        </w:rPr>
        <w:t xml:space="preserve">continue </w:t>
      </w:r>
      <w:r w:rsidR="0046417E" w:rsidRPr="00BD03F9">
        <w:rPr>
          <w:i/>
        </w:rPr>
        <w:t xml:space="preserve">to </w:t>
      </w:r>
      <w:r w:rsidRPr="00BD03F9">
        <w:rPr>
          <w:i/>
        </w:rPr>
        <w:t xml:space="preserve">build </w:t>
      </w:r>
      <w:r w:rsidR="00BF293C" w:rsidRPr="00BD03F9">
        <w:rPr>
          <w:i/>
        </w:rPr>
        <w:t>wind turbines</w:t>
      </w:r>
      <w:r w:rsidR="0046417E" w:rsidRPr="00BD03F9">
        <w:rPr>
          <w:i/>
        </w:rPr>
        <w:t xml:space="preserve"> in the province of Ontario and that </w:t>
      </w:r>
      <w:r w:rsidR="00BD03F9">
        <w:rPr>
          <w:i/>
        </w:rPr>
        <w:t xml:space="preserve">wind turbines </w:t>
      </w:r>
      <w:r w:rsidR="0046417E" w:rsidRPr="00BD03F9">
        <w:rPr>
          <w:i/>
        </w:rPr>
        <w:t>provide us with a clean renewable power source</w:t>
      </w:r>
      <w:r w:rsidRPr="00BD03F9">
        <w:rPr>
          <w:i/>
        </w:rPr>
        <w:t>.</w:t>
      </w:r>
      <w:r w:rsidR="00BF293C" w:rsidRPr="00BF293C">
        <w:t xml:space="preserve"> </w:t>
      </w:r>
    </w:p>
    <w:p w:rsidR="002C0507" w:rsidRDefault="002C0507" w:rsidP="00BF293C">
      <w:pPr>
        <w:spacing w:after="0" w:line="240" w:lineRule="auto"/>
      </w:pPr>
    </w:p>
    <w:p w:rsidR="002C0507" w:rsidRDefault="002C0507" w:rsidP="00BF293C">
      <w:pPr>
        <w:spacing w:after="0" w:line="240" w:lineRule="auto"/>
        <w:rPr>
          <w:u w:val="single"/>
        </w:rPr>
      </w:pPr>
      <w:r w:rsidRPr="002C0507">
        <w:rPr>
          <w:u w:val="single"/>
        </w:rPr>
        <w:t>The Process</w:t>
      </w:r>
    </w:p>
    <w:p w:rsidR="002C0507" w:rsidRDefault="002C0507" w:rsidP="00BF293C">
      <w:pPr>
        <w:spacing w:after="0" w:line="240" w:lineRule="auto"/>
        <w:rPr>
          <w:u w:val="single"/>
        </w:rPr>
      </w:pPr>
    </w:p>
    <w:p w:rsidR="002C0507" w:rsidRDefault="002C0507" w:rsidP="00BF293C">
      <w:pPr>
        <w:spacing w:after="0" w:line="240" w:lineRule="auto"/>
      </w:pPr>
      <w:r>
        <w:t xml:space="preserve">The class will be divided into </w:t>
      </w:r>
      <w:r w:rsidR="007A1B84">
        <w:t>2</w:t>
      </w:r>
      <w:r>
        <w:t xml:space="preserve"> teams (method to be decided)</w:t>
      </w:r>
      <w:r w:rsidR="0072605D">
        <w:t xml:space="preserve">. </w:t>
      </w:r>
      <w:r w:rsidR="007A1B84">
        <w:t xml:space="preserve">1 team will argue for </w:t>
      </w:r>
      <w:r w:rsidR="0072605D">
        <w:t xml:space="preserve">the construction of more </w:t>
      </w:r>
      <w:r>
        <w:t xml:space="preserve">wind turbines </w:t>
      </w:r>
      <w:r w:rsidR="00BD03F9">
        <w:t xml:space="preserve">and their merit </w:t>
      </w:r>
      <w:r>
        <w:t xml:space="preserve">and </w:t>
      </w:r>
      <w:r w:rsidR="0072605D">
        <w:t xml:space="preserve">the other group </w:t>
      </w:r>
      <w:r w:rsidR="007A1B84">
        <w:t xml:space="preserve">will </w:t>
      </w:r>
      <w:r>
        <w:t>argu</w:t>
      </w:r>
      <w:r w:rsidR="007A1B84">
        <w:t>e</w:t>
      </w:r>
      <w:r>
        <w:t xml:space="preserve"> against. </w:t>
      </w:r>
      <w:r w:rsidR="0072605D">
        <w:t xml:space="preserve">You will </w:t>
      </w:r>
      <w:r>
        <w:t xml:space="preserve">have the rest of this class and the first 15 minutes of next class to prepare </w:t>
      </w:r>
      <w:r w:rsidR="0072605D">
        <w:t xml:space="preserve">your arguments. </w:t>
      </w:r>
      <w:r w:rsidR="007A1B84">
        <w:t xml:space="preserve">Everyone on each team needs to speak once and the allotted time per speaker (or group or 2 speakers) will be strictly adhered to. </w:t>
      </w:r>
      <w:r w:rsidR="00210C4A">
        <w:t xml:space="preserve">While the debate is on </w:t>
      </w:r>
      <w:r w:rsidR="00210C4A" w:rsidRPr="00210C4A">
        <w:rPr>
          <w:b/>
        </w:rPr>
        <w:t>notes</w:t>
      </w:r>
      <w:r w:rsidR="00210C4A">
        <w:t xml:space="preserve"> are allowed on your desks but not </w:t>
      </w:r>
      <w:r w:rsidR="00210C4A" w:rsidRPr="00210C4A">
        <w:rPr>
          <w:b/>
        </w:rPr>
        <w:t>laptops</w:t>
      </w:r>
      <w:r w:rsidR="00210C4A">
        <w:t xml:space="preserve">. It will be expected that you turn off your </w:t>
      </w:r>
      <w:r w:rsidR="00210C4A" w:rsidRPr="00210C4A">
        <w:rPr>
          <w:b/>
        </w:rPr>
        <w:t>cell phones</w:t>
      </w:r>
      <w:r w:rsidR="00210C4A">
        <w:t xml:space="preserve"> during the debate so as </w:t>
      </w:r>
      <w:r w:rsidR="00B40B99">
        <w:t xml:space="preserve">not </w:t>
      </w:r>
      <w:r w:rsidR="00210C4A">
        <w:t>to disturb your classmates.</w:t>
      </w:r>
    </w:p>
    <w:p w:rsidR="007A1B84" w:rsidRDefault="007A1B84" w:rsidP="00BF293C">
      <w:pPr>
        <w:spacing w:after="0" w:line="240" w:lineRule="auto"/>
      </w:pPr>
    </w:p>
    <w:p w:rsidR="007A1B84" w:rsidRPr="007A1B84" w:rsidRDefault="007A1B84" w:rsidP="00BF293C">
      <w:pPr>
        <w:spacing w:after="0" w:line="240" w:lineRule="auto"/>
        <w:rPr>
          <w:u w:val="single"/>
        </w:rPr>
      </w:pPr>
      <w:r w:rsidRPr="007A1B84">
        <w:rPr>
          <w:u w:val="single"/>
        </w:rPr>
        <w:t>Assessment</w:t>
      </w:r>
    </w:p>
    <w:p w:rsidR="00AE1E3E" w:rsidRDefault="00AE1E3E" w:rsidP="00AE1E3E">
      <w:pPr>
        <w:spacing w:after="0" w:line="240" w:lineRule="auto"/>
      </w:pPr>
    </w:p>
    <w:p w:rsidR="002C0507" w:rsidRDefault="002C0507" w:rsidP="00AE1E3E">
      <w:pPr>
        <w:spacing w:after="0" w:line="240" w:lineRule="auto"/>
      </w:pPr>
      <w:bookmarkStart w:id="0" w:name="_GoBack"/>
      <w:bookmarkEnd w:id="0"/>
    </w:p>
    <w:tbl>
      <w:tblPr>
        <w:tblStyle w:val="TableGrid"/>
        <w:tblW w:w="0" w:type="auto"/>
        <w:tblLook w:val="04A0" w:firstRow="1" w:lastRow="0" w:firstColumn="1" w:lastColumn="0" w:noHBand="0" w:noVBand="1"/>
      </w:tblPr>
      <w:tblGrid>
        <w:gridCol w:w="1916"/>
        <w:gridCol w:w="1915"/>
        <w:gridCol w:w="1915"/>
        <w:gridCol w:w="1915"/>
        <w:gridCol w:w="1915"/>
      </w:tblGrid>
      <w:tr w:rsidR="007A1B84" w:rsidRPr="00A96C6D" w:rsidTr="007A1B84">
        <w:tc>
          <w:tcPr>
            <w:tcW w:w="1916" w:type="dxa"/>
          </w:tcPr>
          <w:p w:rsidR="007A1B84" w:rsidRPr="00A96C6D" w:rsidRDefault="007A1B84" w:rsidP="007A1B84">
            <w:pPr>
              <w:jc w:val="center"/>
              <w:rPr>
                <w:sz w:val="20"/>
              </w:rPr>
            </w:pPr>
            <w:r w:rsidRPr="00A96C6D">
              <w:rPr>
                <w:sz w:val="20"/>
              </w:rPr>
              <w:t>Category</w:t>
            </w:r>
          </w:p>
        </w:tc>
        <w:tc>
          <w:tcPr>
            <w:tcW w:w="1915" w:type="dxa"/>
          </w:tcPr>
          <w:p w:rsidR="007A1B84" w:rsidRPr="00A96C6D" w:rsidRDefault="007A1B84" w:rsidP="007A1B84">
            <w:pPr>
              <w:jc w:val="center"/>
              <w:rPr>
                <w:sz w:val="20"/>
              </w:rPr>
            </w:pPr>
            <w:r w:rsidRPr="00A96C6D">
              <w:rPr>
                <w:sz w:val="20"/>
              </w:rPr>
              <w:t>Level 4</w:t>
            </w:r>
          </w:p>
        </w:tc>
        <w:tc>
          <w:tcPr>
            <w:tcW w:w="1915" w:type="dxa"/>
          </w:tcPr>
          <w:p w:rsidR="007A1B84" w:rsidRPr="00A96C6D" w:rsidRDefault="007A1B84" w:rsidP="007A1B84">
            <w:pPr>
              <w:jc w:val="center"/>
              <w:rPr>
                <w:sz w:val="20"/>
              </w:rPr>
            </w:pPr>
            <w:r w:rsidRPr="00A96C6D">
              <w:rPr>
                <w:sz w:val="20"/>
              </w:rPr>
              <w:t>Level 3</w:t>
            </w:r>
          </w:p>
        </w:tc>
        <w:tc>
          <w:tcPr>
            <w:tcW w:w="1915" w:type="dxa"/>
          </w:tcPr>
          <w:p w:rsidR="007A1B84" w:rsidRPr="00A96C6D" w:rsidRDefault="007A1B84" w:rsidP="007A1B84">
            <w:pPr>
              <w:jc w:val="center"/>
              <w:rPr>
                <w:sz w:val="20"/>
              </w:rPr>
            </w:pPr>
            <w:r w:rsidRPr="00A96C6D">
              <w:rPr>
                <w:sz w:val="20"/>
              </w:rPr>
              <w:t>Level 2</w:t>
            </w:r>
          </w:p>
        </w:tc>
        <w:tc>
          <w:tcPr>
            <w:tcW w:w="1915" w:type="dxa"/>
          </w:tcPr>
          <w:p w:rsidR="007A1B84" w:rsidRPr="00A96C6D" w:rsidRDefault="007A1B84" w:rsidP="007A1B84">
            <w:pPr>
              <w:jc w:val="center"/>
              <w:rPr>
                <w:sz w:val="20"/>
              </w:rPr>
            </w:pPr>
            <w:r w:rsidRPr="00A96C6D">
              <w:rPr>
                <w:sz w:val="20"/>
              </w:rPr>
              <w:t>Level 1</w:t>
            </w:r>
          </w:p>
        </w:tc>
      </w:tr>
      <w:tr w:rsidR="007A1B84" w:rsidRPr="00A96C6D" w:rsidTr="007A1B84">
        <w:tc>
          <w:tcPr>
            <w:tcW w:w="1916" w:type="dxa"/>
          </w:tcPr>
          <w:p w:rsidR="007A1B84" w:rsidRPr="00A96C6D" w:rsidRDefault="007A1B84" w:rsidP="00AE1E3E">
            <w:pPr>
              <w:rPr>
                <w:sz w:val="20"/>
              </w:rPr>
            </w:pPr>
            <w:r w:rsidRPr="00A96C6D">
              <w:rPr>
                <w:sz w:val="20"/>
              </w:rPr>
              <w:t>Knowledge of topic content</w:t>
            </w:r>
            <w:r w:rsidR="00930F7D" w:rsidRPr="00A96C6D">
              <w:rPr>
                <w:sz w:val="20"/>
              </w:rPr>
              <w:t xml:space="preserve"> (scientific, social, and political)</w:t>
            </w:r>
          </w:p>
        </w:tc>
        <w:tc>
          <w:tcPr>
            <w:tcW w:w="1915" w:type="dxa"/>
          </w:tcPr>
          <w:p w:rsidR="007A1B84" w:rsidRPr="00A96C6D" w:rsidRDefault="00930F7D" w:rsidP="009C5A90">
            <w:pPr>
              <w:rPr>
                <w:sz w:val="20"/>
              </w:rPr>
            </w:pPr>
            <w:r w:rsidRPr="00A96C6D">
              <w:rPr>
                <w:sz w:val="20"/>
              </w:rPr>
              <w:t xml:space="preserve">Demonstrates knowledge about the topic with a high degree of effectiveness </w:t>
            </w:r>
          </w:p>
        </w:tc>
        <w:tc>
          <w:tcPr>
            <w:tcW w:w="1915" w:type="dxa"/>
          </w:tcPr>
          <w:p w:rsidR="007A1B84" w:rsidRPr="00A96C6D" w:rsidRDefault="00930F7D" w:rsidP="009C5A90">
            <w:pPr>
              <w:rPr>
                <w:sz w:val="20"/>
              </w:rPr>
            </w:pPr>
            <w:r w:rsidRPr="00A96C6D">
              <w:rPr>
                <w:sz w:val="20"/>
              </w:rPr>
              <w:t>Demonstrates  knowledge about the topic with a considerable degree of effectiveness</w:t>
            </w:r>
          </w:p>
        </w:tc>
        <w:tc>
          <w:tcPr>
            <w:tcW w:w="1915" w:type="dxa"/>
          </w:tcPr>
          <w:p w:rsidR="007A1B84" w:rsidRPr="00A96C6D" w:rsidRDefault="00930F7D" w:rsidP="009C5A90">
            <w:pPr>
              <w:rPr>
                <w:sz w:val="20"/>
              </w:rPr>
            </w:pPr>
            <w:r w:rsidRPr="00A96C6D">
              <w:rPr>
                <w:sz w:val="20"/>
              </w:rPr>
              <w:t>Demonstrates  knowledge about the topic with some effectiveness</w:t>
            </w:r>
          </w:p>
        </w:tc>
        <w:tc>
          <w:tcPr>
            <w:tcW w:w="1915" w:type="dxa"/>
          </w:tcPr>
          <w:p w:rsidR="007A1B84" w:rsidRPr="00A96C6D" w:rsidRDefault="00930F7D" w:rsidP="009C5A90">
            <w:pPr>
              <w:rPr>
                <w:sz w:val="20"/>
              </w:rPr>
            </w:pPr>
            <w:r w:rsidRPr="00A96C6D">
              <w:rPr>
                <w:sz w:val="20"/>
              </w:rPr>
              <w:t>Demonstrates  knowledge about the topic with limited effectiveness</w:t>
            </w:r>
          </w:p>
        </w:tc>
      </w:tr>
      <w:tr w:rsidR="007A1B84" w:rsidRPr="00A96C6D" w:rsidTr="007A1B84">
        <w:tc>
          <w:tcPr>
            <w:tcW w:w="1916" w:type="dxa"/>
          </w:tcPr>
          <w:p w:rsidR="007A1B84" w:rsidRPr="00A96C6D" w:rsidRDefault="00C87FD9" w:rsidP="00AE1E3E">
            <w:pPr>
              <w:rPr>
                <w:sz w:val="20"/>
              </w:rPr>
            </w:pPr>
            <w:r w:rsidRPr="00A96C6D">
              <w:rPr>
                <w:sz w:val="20"/>
              </w:rPr>
              <w:t>Relate topic to STSE (application of knowledge)</w:t>
            </w:r>
          </w:p>
        </w:tc>
        <w:tc>
          <w:tcPr>
            <w:tcW w:w="1915" w:type="dxa"/>
          </w:tcPr>
          <w:p w:rsidR="007A1B84" w:rsidRPr="00A96C6D" w:rsidRDefault="00930F7D" w:rsidP="00930F7D">
            <w:pPr>
              <w:rPr>
                <w:sz w:val="20"/>
              </w:rPr>
            </w:pPr>
            <w:r w:rsidRPr="00A96C6D">
              <w:rPr>
                <w:sz w:val="20"/>
              </w:rPr>
              <w:t xml:space="preserve">Applies knowledge to STSE with a high degree of effectiveness </w:t>
            </w:r>
          </w:p>
        </w:tc>
        <w:tc>
          <w:tcPr>
            <w:tcW w:w="1915" w:type="dxa"/>
          </w:tcPr>
          <w:p w:rsidR="007A1B84" w:rsidRPr="00A96C6D" w:rsidRDefault="00930F7D" w:rsidP="00AE1E3E">
            <w:pPr>
              <w:rPr>
                <w:sz w:val="20"/>
              </w:rPr>
            </w:pPr>
            <w:r w:rsidRPr="00A96C6D">
              <w:rPr>
                <w:sz w:val="20"/>
              </w:rPr>
              <w:t>Applies knowledge to STSE with a considerable degree of effectiveness</w:t>
            </w:r>
          </w:p>
        </w:tc>
        <w:tc>
          <w:tcPr>
            <w:tcW w:w="1915" w:type="dxa"/>
          </w:tcPr>
          <w:p w:rsidR="007A1B84" w:rsidRPr="00A96C6D" w:rsidRDefault="00930F7D" w:rsidP="00AE1E3E">
            <w:pPr>
              <w:rPr>
                <w:sz w:val="20"/>
              </w:rPr>
            </w:pPr>
            <w:r w:rsidRPr="00A96C6D">
              <w:rPr>
                <w:sz w:val="20"/>
              </w:rPr>
              <w:t>Applies knowledge to STSE with some effectiveness</w:t>
            </w:r>
          </w:p>
        </w:tc>
        <w:tc>
          <w:tcPr>
            <w:tcW w:w="1915" w:type="dxa"/>
          </w:tcPr>
          <w:p w:rsidR="007A1B84" w:rsidRPr="00A96C6D" w:rsidRDefault="00930F7D" w:rsidP="00AE1E3E">
            <w:pPr>
              <w:rPr>
                <w:sz w:val="20"/>
              </w:rPr>
            </w:pPr>
            <w:r w:rsidRPr="00A96C6D">
              <w:rPr>
                <w:sz w:val="20"/>
              </w:rPr>
              <w:t>Applies knowledge to STSE with</w:t>
            </w:r>
          </w:p>
          <w:p w:rsidR="00930F7D" w:rsidRPr="00A96C6D" w:rsidRDefault="00930F7D" w:rsidP="00AE1E3E">
            <w:pPr>
              <w:rPr>
                <w:sz w:val="20"/>
              </w:rPr>
            </w:pPr>
            <w:r w:rsidRPr="00A96C6D">
              <w:rPr>
                <w:sz w:val="20"/>
              </w:rPr>
              <w:t>limited effectiveness</w:t>
            </w:r>
          </w:p>
        </w:tc>
      </w:tr>
      <w:tr w:rsidR="007A1B84" w:rsidRPr="00A96C6D" w:rsidTr="007A1B84">
        <w:tc>
          <w:tcPr>
            <w:tcW w:w="1916" w:type="dxa"/>
          </w:tcPr>
          <w:p w:rsidR="007A1B84" w:rsidRPr="00A96C6D" w:rsidRDefault="00C87FD9" w:rsidP="00AE1E3E">
            <w:pPr>
              <w:rPr>
                <w:sz w:val="20"/>
              </w:rPr>
            </w:pPr>
            <w:r w:rsidRPr="00A96C6D">
              <w:rPr>
                <w:sz w:val="20"/>
              </w:rPr>
              <w:t xml:space="preserve">Communication </w:t>
            </w:r>
          </w:p>
        </w:tc>
        <w:tc>
          <w:tcPr>
            <w:tcW w:w="1915" w:type="dxa"/>
          </w:tcPr>
          <w:p w:rsidR="007A1B84" w:rsidRPr="00A96C6D" w:rsidRDefault="00930F7D" w:rsidP="00930F7D">
            <w:pPr>
              <w:rPr>
                <w:sz w:val="20"/>
              </w:rPr>
            </w:pPr>
            <w:r w:rsidRPr="00A96C6D">
              <w:rPr>
                <w:sz w:val="20"/>
              </w:rPr>
              <w:t xml:space="preserve">Conveys ideas logically, clearly and convincingly, with a high degree of effectiveness  </w:t>
            </w:r>
          </w:p>
        </w:tc>
        <w:tc>
          <w:tcPr>
            <w:tcW w:w="1915" w:type="dxa"/>
          </w:tcPr>
          <w:p w:rsidR="007A1B84" w:rsidRPr="00A96C6D" w:rsidRDefault="00930F7D" w:rsidP="00AE1E3E">
            <w:pPr>
              <w:rPr>
                <w:sz w:val="20"/>
              </w:rPr>
            </w:pPr>
            <w:r w:rsidRPr="00A96C6D">
              <w:rPr>
                <w:sz w:val="20"/>
              </w:rPr>
              <w:t>Conveys ideas logically, clearly and convincingly, with a considerable degree of effectiveness</w:t>
            </w:r>
          </w:p>
        </w:tc>
        <w:tc>
          <w:tcPr>
            <w:tcW w:w="1915" w:type="dxa"/>
          </w:tcPr>
          <w:p w:rsidR="007A1B84" w:rsidRPr="00A96C6D" w:rsidRDefault="00930F7D" w:rsidP="00AE1E3E">
            <w:pPr>
              <w:rPr>
                <w:sz w:val="20"/>
              </w:rPr>
            </w:pPr>
            <w:r w:rsidRPr="00A96C6D">
              <w:rPr>
                <w:sz w:val="20"/>
              </w:rPr>
              <w:t>Conveys ideas logically, clearly and convincingly, with some effectiveness</w:t>
            </w:r>
          </w:p>
        </w:tc>
        <w:tc>
          <w:tcPr>
            <w:tcW w:w="1915" w:type="dxa"/>
          </w:tcPr>
          <w:p w:rsidR="007A1B84" w:rsidRPr="00A96C6D" w:rsidRDefault="00930F7D" w:rsidP="00AE1E3E">
            <w:pPr>
              <w:rPr>
                <w:sz w:val="20"/>
              </w:rPr>
            </w:pPr>
            <w:r w:rsidRPr="00A96C6D">
              <w:rPr>
                <w:sz w:val="20"/>
              </w:rPr>
              <w:t>Conveys ideas logically, clearly and convincingly, with limited effectiveness</w:t>
            </w:r>
          </w:p>
        </w:tc>
      </w:tr>
      <w:tr w:rsidR="00C87FD9" w:rsidRPr="00A96C6D" w:rsidTr="007A1B84">
        <w:tc>
          <w:tcPr>
            <w:tcW w:w="1916" w:type="dxa"/>
          </w:tcPr>
          <w:p w:rsidR="00C87FD9" w:rsidRPr="00A96C6D" w:rsidRDefault="00930F7D" w:rsidP="00AE1E3E">
            <w:pPr>
              <w:rPr>
                <w:sz w:val="20"/>
              </w:rPr>
            </w:pPr>
            <w:r w:rsidRPr="00A96C6D">
              <w:rPr>
                <w:sz w:val="20"/>
              </w:rPr>
              <w:t>Research</w:t>
            </w:r>
          </w:p>
        </w:tc>
        <w:tc>
          <w:tcPr>
            <w:tcW w:w="1915" w:type="dxa"/>
          </w:tcPr>
          <w:p w:rsidR="00C87FD9" w:rsidRPr="00A96C6D" w:rsidRDefault="00013DCC" w:rsidP="00013DCC">
            <w:pPr>
              <w:rPr>
                <w:sz w:val="20"/>
              </w:rPr>
            </w:pPr>
            <w:r w:rsidRPr="00A96C6D">
              <w:rPr>
                <w:sz w:val="20"/>
              </w:rPr>
              <w:t>Contributes substantially and meaningfully to the research behind the debate</w:t>
            </w:r>
          </w:p>
        </w:tc>
        <w:tc>
          <w:tcPr>
            <w:tcW w:w="1915" w:type="dxa"/>
          </w:tcPr>
          <w:p w:rsidR="00C87FD9" w:rsidRPr="00A96C6D" w:rsidRDefault="00013DCC" w:rsidP="00AE1E3E">
            <w:pPr>
              <w:rPr>
                <w:sz w:val="20"/>
              </w:rPr>
            </w:pPr>
            <w:r w:rsidRPr="00A96C6D">
              <w:rPr>
                <w:sz w:val="20"/>
              </w:rPr>
              <w:t xml:space="preserve">Contributes </w:t>
            </w:r>
            <w:r w:rsidR="007A0EC6" w:rsidRPr="00A96C6D">
              <w:rPr>
                <w:sz w:val="20"/>
              </w:rPr>
              <w:t>meaningfully to the research behind the debate</w:t>
            </w:r>
          </w:p>
        </w:tc>
        <w:tc>
          <w:tcPr>
            <w:tcW w:w="1915" w:type="dxa"/>
          </w:tcPr>
          <w:p w:rsidR="00C87FD9" w:rsidRPr="00A96C6D" w:rsidRDefault="007A0EC6" w:rsidP="007A0EC6">
            <w:pPr>
              <w:rPr>
                <w:sz w:val="20"/>
              </w:rPr>
            </w:pPr>
            <w:r w:rsidRPr="00A96C6D">
              <w:rPr>
                <w:sz w:val="20"/>
              </w:rPr>
              <w:t>Contributes in some way to the research behind the debate</w:t>
            </w:r>
          </w:p>
        </w:tc>
        <w:tc>
          <w:tcPr>
            <w:tcW w:w="1915" w:type="dxa"/>
          </w:tcPr>
          <w:p w:rsidR="00C87FD9" w:rsidRPr="00A96C6D" w:rsidRDefault="007A0EC6" w:rsidP="007A0EC6">
            <w:pPr>
              <w:rPr>
                <w:sz w:val="20"/>
              </w:rPr>
            </w:pPr>
            <w:r w:rsidRPr="00A96C6D">
              <w:rPr>
                <w:sz w:val="20"/>
              </w:rPr>
              <w:t>Contributes in a limited way to the research behind the debate</w:t>
            </w:r>
          </w:p>
        </w:tc>
      </w:tr>
      <w:tr w:rsidR="007A1B84" w:rsidRPr="00A96C6D" w:rsidTr="007A1B84">
        <w:tc>
          <w:tcPr>
            <w:tcW w:w="1916" w:type="dxa"/>
          </w:tcPr>
          <w:p w:rsidR="007A1B84" w:rsidRPr="00A96C6D" w:rsidRDefault="00C87FD9" w:rsidP="00AE1E3E">
            <w:pPr>
              <w:rPr>
                <w:sz w:val="20"/>
              </w:rPr>
            </w:pPr>
            <w:r w:rsidRPr="00A96C6D">
              <w:rPr>
                <w:sz w:val="20"/>
              </w:rPr>
              <w:t>Planning and preparation</w:t>
            </w:r>
          </w:p>
        </w:tc>
        <w:tc>
          <w:tcPr>
            <w:tcW w:w="1915" w:type="dxa"/>
          </w:tcPr>
          <w:p w:rsidR="007A1B84" w:rsidRPr="00A96C6D" w:rsidRDefault="007A0EC6" w:rsidP="00AE1E3E">
            <w:pPr>
              <w:rPr>
                <w:sz w:val="20"/>
              </w:rPr>
            </w:pPr>
            <w:r w:rsidRPr="00A96C6D">
              <w:rPr>
                <w:sz w:val="20"/>
              </w:rPr>
              <w:t>Records notes, organizes thoughts, and assists with debate practising with a high degree of effectiveness</w:t>
            </w:r>
          </w:p>
        </w:tc>
        <w:tc>
          <w:tcPr>
            <w:tcW w:w="1915" w:type="dxa"/>
          </w:tcPr>
          <w:p w:rsidR="007A1B84" w:rsidRPr="00A96C6D" w:rsidRDefault="007A0EC6" w:rsidP="00AE1E3E">
            <w:pPr>
              <w:rPr>
                <w:sz w:val="20"/>
              </w:rPr>
            </w:pPr>
            <w:r w:rsidRPr="00A96C6D">
              <w:rPr>
                <w:sz w:val="20"/>
              </w:rPr>
              <w:t>Records notes, organizes thoughts, and assists with debate practising with a considerable degree of effectiveness</w:t>
            </w:r>
          </w:p>
        </w:tc>
        <w:tc>
          <w:tcPr>
            <w:tcW w:w="1915" w:type="dxa"/>
          </w:tcPr>
          <w:p w:rsidR="007A1B84" w:rsidRPr="00A96C6D" w:rsidRDefault="007A0EC6" w:rsidP="00AE1E3E">
            <w:pPr>
              <w:rPr>
                <w:sz w:val="20"/>
              </w:rPr>
            </w:pPr>
            <w:r w:rsidRPr="00A96C6D">
              <w:rPr>
                <w:sz w:val="20"/>
              </w:rPr>
              <w:t>Records notes, organizes thoughts, and assists with debate practising with</w:t>
            </w:r>
            <w:r w:rsidR="001378C2" w:rsidRPr="00A96C6D">
              <w:rPr>
                <w:sz w:val="20"/>
              </w:rPr>
              <w:t xml:space="preserve"> some effectiveness</w:t>
            </w:r>
          </w:p>
        </w:tc>
        <w:tc>
          <w:tcPr>
            <w:tcW w:w="1915" w:type="dxa"/>
          </w:tcPr>
          <w:p w:rsidR="007A1B84" w:rsidRPr="00A96C6D" w:rsidRDefault="007A0EC6" w:rsidP="00AE1E3E">
            <w:pPr>
              <w:rPr>
                <w:sz w:val="20"/>
              </w:rPr>
            </w:pPr>
            <w:r w:rsidRPr="00A96C6D">
              <w:rPr>
                <w:sz w:val="20"/>
              </w:rPr>
              <w:t>Records notes, organizes thoughts, and assists with debate practising with</w:t>
            </w:r>
            <w:r w:rsidR="001378C2" w:rsidRPr="00A96C6D">
              <w:rPr>
                <w:sz w:val="20"/>
              </w:rPr>
              <w:t xml:space="preserve"> limited effectiveness</w:t>
            </w:r>
          </w:p>
        </w:tc>
      </w:tr>
    </w:tbl>
    <w:p w:rsidR="00AE1E3E" w:rsidRPr="00A96C6D" w:rsidRDefault="00AE1E3E" w:rsidP="00AE1E3E">
      <w:pPr>
        <w:rPr>
          <w:sz w:val="20"/>
        </w:rPr>
      </w:pPr>
    </w:p>
    <w:sectPr w:rsidR="00AE1E3E" w:rsidRPr="00A96C6D" w:rsidSect="0046417E">
      <w:pgSz w:w="12240" w:h="15840"/>
      <w:pgMar w:top="127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90F6B"/>
    <w:multiLevelType w:val="hybridMultilevel"/>
    <w:tmpl w:val="48BE38C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63CC4B49"/>
    <w:multiLevelType w:val="hybridMultilevel"/>
    <w:tmpl w:val="D8445476"/>
    <w:lvl w:ilvl="0" w:tplc="10090001">
      <w:start w:val="1"/>
      <w:numFmt w:val="bullet"/>
      <w:lvlText w:val=""/>
      <w:lvlJc w:val="left"/>
      <w:pPr>
        <w:ind w:left="768" w:hanging="360"/>
      </w:pPr>
      <w:rPr>
        <w:rFonts w:ascii="Symbol" w:hAnsi="Symbol" w:hint="default"/>
      </w:rPr>
    </w:lvl>
    <w:lvl w:ilvl="1" w:tplc="10090003" w:tentative="1">
      <w:start w:val="1"/>
      <w:numFmt w:val="bullet"/>
      <w:lvlText w:val="o"/>
      <w:lvlJc w:val="left"/>
      <w:pPr>
        <w:ind w:left="1488" w:hanging="360"/>
      </w:pPr>
      <w:rPr>
        <w:rFonts w:ascii="Courier New" w:hAnsi="Courier New" w:cs="Courier New" w:hint="default"/>
      </w:rPr>
    </w:lvl>
    <w:lvl w:ilvl="2" w:tplc="10090005" w:tentative="1">
      <w:start w:val="1"/>
      <w:numFmt w:val="bullet"/>
      <w:lvlText w:val=""/>
      <w:lvlJc w:val="left"/>
      <w:pPr>
        <w:ind w:left="2208" w:hanging="360"/>
      </w:pPr>
      <w:rPr>
        <w:rFonts w:ascii="Wingdings" w:hAnsi="Wingdings" w:hint="default"/>
      </w:rPr>
    </w:lvl>
    <w:lvl w:ilvl="3" w:tplc="10090001" w:tentative="1">
      <w:start w:val="1"/>
      <w:numFmt w:val="bullet"/>
      <w:lvlText w:val=""/>
      <w:lvlJc w:val="left"/>
      <w:pPr>
        <w:ind w:left="2928" w:hanging="360"/>
      </w:pPr>
      <w:rPr>
        <w:rFonts w:ascii="Symbol" w:hAnsi="Symbol" w:hint="default"/>
      </w:rPr>
    </w:lvl>
    <w:lvl w:ilvl="4" w:tplc="10090003" w:tentative="1">
      <w:start w:val="1"/>
      <w:numFmt w:val="bullet"/>
      <w:lvlText w:val="o"/>
      <w:lvlJc w:val="left"/>
      <w:pPr>
        <w:ind w:left="3648" w:hanging="360"/>
      </w:pPr>
      <w:rPr>
        <w:rFonts w:ascii="Courier New" w:hAnsi="Courier New" w:cs="Courier New" w:hint="default"/>
      </w:rPr>
    </w:lvl>
    <w:lvl w:ilvl="5" w:tplc="10090005" w:tentative="1">
      <w:start w:val="1"/>
      <w:numFmt w:val="bullet"/>
      <w:lvlText w:val=""/>
      <w:lvlJc w:val="left"/>
      <w:pPr>
        <w:ind w:left="4368" w:hanging="360"/>
      </w:pPr>
      <w:rPr>
        <w:rFonts w:ascii="Wingdings" w:hAnsi="Wingdings" w:hint="default"/>
      </w:rPr>
    </w:lvl>
    <w:lvl w:ilvl="6" w:tplc="10090001" w:tentative="1">
      <w:start w:val="1"/>
      <w:numFmt w:val="bullet"/>
      <w:lvlText w:val=""/>
      <w:lvlJc w:val="left"/>
      <w:pPr>
        <w:ind w:left="5088" w:hanging="360"/>
      </w:pPr>
      <w:rPr>
        <w:rFonts w:ascii="Symbol" w:hAnsi="Symbol" w:hint="default"/>
      </w:rPr>
    </w:lvl>
    <w:lvl w:ilvl="7" w:tplc="10090003" w:tentative="1">
      <w:start w:val="1"/>
      <w:numFmt w:val="bullet"/>
      <w:lvlText w:val="o"/>
      <w:lvlJc w:val="left"/>
      <w:pPr>
        <w:ind w:left="5808" w:hanging="360"/>
      </w:pPr>
      <w:rPr>
        <w:rFonts w:ascii="Courier New" w:hAnsi="Courier New" w:cs="Courier New" w:hint="default"/>
      </w:rPr>
    </w:lvl>
    <w:lvl w:ilvl="8" w:tplc="10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E3E"/>
    <w:rsid w:val="00013DCC"/>
    <w:rsid w:val="00122CA8"/>
    <w:rsid w:val="001378C2"/>
    <w:rsid w:val="00210C4A"/>
    <w:rsid w:val="002C0507"/>
    <w:rsid w:val="002C7E89"/>
    <w:rsid w:val="003452AB"/>
    <w:rsid w:val="004510BC"/>
    <w:rsid w:val="0046417E"/>
    <w:rsid w:val="00675FBC"/>
    <w:rsid w:val="0072605D"/>
    <w:rsid w:val="007A0EC6"/>
    <w:rsid w:val="007A1B84"/>
    <w:rsid w:val="00930F7D"/>
    <w:rsid w:val="009901B4"/>
    <w:rsid w:val="009C5A90"/>
    <w:rsid w:val="00A96C6D"/>
    <w:rsid w:val="00AE1E3E"/>
    <w:rsid w:val="00B40B99"/>
    <w:rsid w:val="00BB6242"/>
    <w:rsid w:val="00BD03F9"/>
    <w:rsid w:val="00BF293C"/>
    <w:rsid w:val="00C87FD9"/>
    <w:rsid w:val="00D87632"/>
    <w:rsid w:val="00E23A2B"/>
    <w:rsid w:val="00F57E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1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52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1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5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Plazek</dc:creator>
  <cp:lastModifiedBy>Paul Plazek</cp:lastModifiedBy>
  <cp:revision>13</cp:revision>
  <dcterms:created xsi:type="dcterms:W3CDTF">2011-10-27T14:21:00Z</dcterms:created>
  <dcterms:modified xsi:type="dcterms:W3CDTF">2011-10-27T19:45:00Z</dcterms:modified>
</cp:coreProperties>
</file>